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7E" w:rsidRPr="004058B2" w:rsidRDefault="006F427E" w:rsidP="006F427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Garamond" w:hAnsi="Garamond"/>
          <w:color w:val="000000" w:themeColor="text1"/>
        </w:rPr>
      </w:pPr>
      <w:r w:rsidRPr="004058B2">
        <w:rPr>
          <w:rStyle w:val="Enfasigrassetto"/>
          <w:rFonts w:ascii="Garamond" w:hAnsi="Garamond"/>
          <w:color w:val="000000" w:themeColor="text1"/>
        </w:rPr>
        <w:t>Scheda Riepilogativa - Le Quattro Fasi del cambiamento reale “Amore 3.0”</w:t>
      </w:r>
    </w:p>
    <w:p w:rsidR="006F427E" w:rsidRPr="009E1A1B" w:rsidRDefault="006F427E" w:rsidP="006F427E">
      <w:pPr>
        <w:jc w:val="center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</w:t>
      </w:r>
    </w:p>
    <w:p w:rsidR="006F427E" w:rsidRPr="000C6932" w:rsidRDefault="006F427E" w:rsidP="006F427E">
      <w:pPr>
        <w:pStyle w:val="Titolo2"/>
        <w:jc w:val="center"/>
        <w:rPr>
          <w:rFonts w:ascii="Garamond" w:hAnsi="Garamond"/>
          <w:color w:val="000000" w:themeColor="text1"/>
        </w:rPr>
      </w:pPr>
      <w:r w:rsidRPr="000C6932">
        <w:rPr>
          <w:rStyle w:val="Enfasigrassetto"/>
          <w:rFonts w:ascii="Garamond" w:hAnsi="Garamond"/>
          <w:color w:val="000000" w:themeColor="text1"/>
        </w:rPr>
        <w:t xml:space="preserve">FASE 1 </w:t>
      </w:r>
      <w:r>
        <w:rPr>
          <w:rStyle w:val="Enfasigrassetto"/>
          <w:rFonts w:ascii="Garamond" w:hAnsi="Garamond"/>
          <w:color w:val="000000" w:themeColor="text1"/>
        </w:rPr>
        <w:t>-</w:t>
      </w:r>
      <w:r w:rsidRPr="000C6932">
        <w:rPr>
          <w:rStyle w:val="Enfasigrassetto"/>
          <w:rFonts w:ascii="Garamond" w:hAnsi="Garamond"/>
          <w:color w:val="000000" w:themeColor="text1"/>
        </w:rPr>
        <w:t xml:space="preserve"> Sciogliere la nebbia: valutazione, verità e responsabilità</w:t>
      </w:r>
    </w:p>
    <w:p w:rsidR="006F427E" w:rsidRDefault="006F427E" w:rsidP="006F427E">
      <w:pPr>
        <w:pStyle w:val="NormaleWeb"/>
        <w:jc w:val="both"/>
        <w:rPr>
          <w:rStyle w:val="Enfasigrassetto"/>
          <w:rFonts w:ascii="Garamond" w:eastAsiaTheme="majorEastAsia" w:hAnsi="Garamond"/>
        </w:rPr>
      </w:pPr>
      <w:r w:rsidRPr="009E1A1B">
        <w:rPr>
          <w:rStyle w:val="Enfasigrassetto"/>
          <w:rFonts w:ascii="Garamond" w:eastAsiaTheme="majorEastAsia" w:hAnsi="Garamond"/>
        </w:rPr>
        <w:t>Obiettivo generale:</w:t>
      </w:r>
    </w:p>
    <w:p w:rsidR="006F427E" w:rsidRPr="009E1A1B" w:rsidRDefault="006F427E" w:rsidP="006F427E">
      <w:pPr>
        <w:pStyle w:val="NormaleWeb"/>
        <w:jc w:val="both"/>
        <w:rPr>
          <w:rFonts w:ascii="Garamond" w:hAnsi="Garamond"/>
          <w:b/>
          <w:bCs/>
        </w:rPr>
      </w:pPr>
      <w:r w:rsidRPr="009E1A1B">
        <w:rPr>
          <w:rFonts w:ascii="Garamond" w:hAnsi="Garamond"/>
        </w:rPr>
        <w:t>Accompagnare l’autore fuori dalla negazione, ricostruire la verità dei fatti e stabilire un patto terapeutico chiaro, responsabile e trasparente.</w:t>
      </w:r>
    </w:p>
    <w:p w:rsidR="006F427E" w:rsidRPr="009E1A1B" w:rsidRDefault="006F427E" w:rsidP="006F427E">
      <w:pPr>
        <w:pStyle w:val="NormaleWeb"/>
        <w:rPr>
          <w:rFonts w:ascii="Garamond" w:hAnsi="Garamond"/>
        </w:rPr>
      </w:pPr>
      <w:r w:rsidRPr="009E1A1B">
        <w:rPr>
          <w:rStyle w:val="Enfasigrassetto"/>
          <w:rFonts w:ascii="Garamond" w:eastAsiaTheme="majorEastAsia" w:hAnsi="Garamond"/>
        </w:rPr>
        <w:t>Passaggi chiave della fase:</w:t>
      </w:r>
    </w:p>
    <w:p w:rsidR="006F427E" w:rsidRPr="009E1A1B" w:rsidRDefault="006F427E" w:rsidP="006F427E">
      <w:pPr>
        <w:pStyle w:val="NormaleWeb"/>
        <w:numPr>
          <w:ilvl w:val="0"/>
          <w:numId w:val="1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Colloqui iniziali approfonditi: storia personale, storia relazionale, lettura dei modelli affettivi interiorizzati.</w:t>
      </w:r>
    </w:p>
    <w:p w:rsidR="006F427E" w:rsidRPr="009E1A1B" w:rsidRDefault="006F427E" w:rsidP="006F427E">
      <w:pPr>
        <w:pStyle w:val="NormaleWeb"/>
        <w:numPr>
          <w:ilvl w:val="0"/>
          <w:numId w:val="1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Ricostruzione dettagliata dell’episodio violento: non solo il gesto, ma la sequenza emotiva e cognitiva che l’ha preceduto.</w:t>
      </w:r>
    </w:p>
    <w:p w:rsidR="006F427E" w:rsidRPr="009E1A1B" w:rsidRDefault="006F427E" w:rsidP="006F427E">
      <w:pPr>
        <w:pStyle w:val="NormaleWeb"/>
        <w:numPr>
          <w:ilvl w:val="0"/>
          <w:numId w:val="1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Esplorazione delle narrazioni difensive: minimizzazione, giustificazione, spostamento di colpa.</w:t>
      </w:r>
    </w:p>
    <w:p w:rsidR="006F427E" w:rsidRPr="009E1A1B" w:rsidRDefault="006F427E" w:rsidP="006F427E">
      <w:pPr>
        <w:pStyle w:val="NormaleWeb"/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 w:rsidRPr="009E1A1B">
        <w:rPr>
          <w:rFonts w:ascii="Garamond" w:hAnsi="Garamond"/>
        </w:rPr>
        <w:t>Assessment</w:t>
      </w:r>
      <w:proofErr w:type="spellEnd"/>
      <w:r w:rsidRPr="009E1A1B">
        <w:rPr>
          <w:rFonts w:ascii="Garamond" w:hAnsi="Garamond"/>
        </w:rPr>
        <w:t xml:space="preserve"> strutturato: rischio, gestione emotiva, credenze di genere, livello di consapevolezza.</w:t>
      </w:r>
    </w:p>
    <w:p w:rsidR="006F427E" w:rsidRPr="009E1A1B" w:rsidRDefault="006F427E" w:rsidP="006F427E">
      <w:pPr>
        <w:pStyle w:val="NormaleWeb"/>
        <w:numPr>
          <w:ilvl w:val="0"/>
          <w:numId w:val="1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Formulazione del contratto terapeutico: responsabilità, limiti, impegni, trasparenza verso la rete dei servizi.</w:t>
      </w:r>
    </w:p>
    <w:p w:rsidR="006F427E" w:rsidRDefault="006F427E" w:rsidP="006F427E">
      <w:pPr>
        <w:pStyle w:val="NormaleWeb"/>
        <w:numPr>
          <w:ilvl w:val="0"/>
          <w:numId w:val="1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Emergere delle prime incrinature nella negazione: i semi della responsabilità personale.</w:t>
      </w:r>
    </w:p>
    <w:p w:rsidR="006F427E" w:rsidRPr="009E1A1B" w:rsidRDefault="00934A26" w:rsidP="006F427E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2296254F">
          <v:rect id="_x0000_i1025" alt="" style="width:333.9pt;height:.05pt;mso-width-percent:0;mso-height-percent:0;mso-width-percent:0;mso-height-percent:0" o:hralign="center" o:hrstd="t" o:hr="t" fillcolor="#a0a0a0" stroked="f"/>
        </w:pict>
      </w:r>
    </w:p>
    <w:p w:rsidR="006F427E" w:rsidRPr="000C6932" w:rsidRDefault="006F427E" w:rsidP="006F427E">
      <w:pPr>
        <w:pStyle w:val="Titolo2"/>
        <w:jc w:val="center"/>
        <w:rPr>
          <w:rFonts w:ascii="Garamond" w:hAnsi="Garamond"/>
          <w:color w:val="000000" w:themeColor="text1"/>
        </w:rPr>
      </w:pPr>
      <w:r w:rsidRPr="000C6932">
        <w:rPr>
          <w:rStyle w:val="Enfasigrassetto"/>
          <w:rFonts w:ascii="Garamond" w:hAnsi="Garamond"/>
          <w:color w:val="000000" w:themeColor="text1"/>
        </w:rPr>
        <w:t>FASE 2 - Il gruppo psicoeducativo: dove gli uomini iniziano davvero a vedersi</w:t>
      </w:r>
    </w:p>
    <w:p w:rsidR="006F427E" w:rsidRDefault="006F427E" w:rsidP="006F427E">
      <w:pPr>
        <w:pStyle w:val="NormaleWeb"/>
        <w:spacing w:line="276" w:lineRule="auto"/>
        <w:contextualSpacing/>
        <w:mirrorIndents/>
        <w:jc w:val="both"/>
        <w:rPr>
          <w:rStyle w:val="Enfasigrassetto"/>
          <w:rFonts w:ascii="Garamond" w:eastAsiaTheme="majorEastAsia" w:hAnsi="Garamond"/>
        </w:rPr>
      </w:pPr>
      <w:r w:rsidRPr="009E1A1B">
        <w:rPr>
          <w:rStyle w:val="Enfasigrassetto"/>
          <w:rFonts w:ascii="Garamond" w:eastAsiaTheme="majorEastAsia" w:hAnsi="Garamond"/>
        </w:rPr>
        <w:t>Obiettivo generale:</w:t>
      </w:r>
    </w:p>
    <w:p w:rsidR="006F427E" w:rsidRDefault="006F427E" w:rsidP="006F427E">
      <w:pPr>
        <w:pStyle w:val="NormaleWeb"/>
        <w:spacing w:line="276" w:lineRule="auto"/>
        <w:contextualSpacing/>
        <w:mirrorIndents/>
        <w:jc w:val="both"/>
        <w:rPr>
          <w:rFonts w:ascii="Garamond" w:hAnsi="Garamond"/>
        </w:rPr>
      </w:pPr>
      <w:r w:rsidRPr="009E1A1B">
        <w:rPr>
          <w:rFonts w:ascii="Garamond" w:hAnsi="Garamond"/>
        </w:rPr>
        <w:t>Creare consapevolezza attraverso il lavoro di gruppo, lo specchio con gli altri uomini e i moduli psicoeducativi che decostruiscono violenza, maschilità e reattività emotiva.</w:t>
      </w:r>
    </w:p>
    <w:p w:rsidR="006F427E" w:rsidRPr="009E1A1B" w:rsidRDefault="006F427E" w:rsidP="006F427E">
      <w:pPr>
        <w:pStyle w:val="NormaleWeb"/>
        <w:contextualSpacing/>
        <w:mirrorIndents/>
        <w:jc w:val="both"/>
        <w:rPr>
          <w:rFonts w:ascii="Garamond" w:hAnsi="Garamond"/>
        </w:rPr>
      </w:pPr>
    </w:p>
    <w:p w:rsidR="006F427E" w:rsidRPr="009E1A1B" w:rsidRDefault="006F427E" w:rsidP="006F427E">
      <w:pPr>
        <w:pStyle w:val="NormaleWeb"/>
        <w:rPr>
          <w:rFonts w:ascii="Garamond" w:hAnsi="Garamond"/>
        </w:rPr>
      </w:pPr>
      <w:r w:rsidRPr="009E1A1B">
        <w:rPr>
          <w:rStyle w:val="Enfasigrassetto"/>
          <w:rFonts w:ascii="Garamond" w:eastAsiaTheme="majorEastAsia" w:hAnsi="Garamond"/>
        </w:rPr>
        <w:t>Passaggi chiave della fase:</w:t>
      </w:r>
    </w:p>
    <w:p w:rsidR="006F427E" w:rsidRPr="009E1A1B" w:rsidRDefault="006F427E" w:rsidP="006F427E">
      <w:pPr>
        <w:pStyle w:val="NormaleWeb"/>
        <w:numPr>
          <w:ilvl w:val="0"/>
          <w:numId w:val="2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Il gruppo come specchio e limite: ascoltare sé attraverso gli altri, ridurre la negazione, incontrare la responsabilità.</w:t>
      </w:r>
    </w:p>
    <w:p w:rsidR="006F427E" w:rsidRPr="009E1A1B" w:rsidRDefault="006F427E" w:rsidP="006F427E">
      <w:pPr>
        <w:pStyle w:val="NormaleWeb"/>
        <w:numPr>
          <w:ilvl w:val="0"/>
          <w:numId w:val="2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Modulo 1: Cos’è la violenza</w:t>
      </w:r>
      <w:r>
        <w:rPr>
          <w:rFonts w:ascii="Garamond" w:hAnsi="Garamond"/>
        </w:rPr>
        <w:t xml:space="preserve">, </w:t>
      </w:r>
      <w:r w:rsidRPr="009E1A1B">
        <w:rPr>
          <w:rFonts w:ascii="Garamond" w:hAnsi="Garamond"/>
        </w:rPr>
        <w:t>definizioni, forme, dinamiche, impatto emotivo.</w:t>
      </w:r>
    </w:p>
    <w:p w:rsidR="006F427E" w:rsidRPr="009E1A1B" w:rsidRDefault="006F427E" w:rsidP="006F427E">
      <w:pPr>
        <w:pStyle w:val="NormaleWeb"/>
        <w:numPr>
          <w:ilvl w:val="0"/>
          <w:numId w:val="2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 xml:space="preserve">Modulo 2: Credenze di </w:t>
      </w:r>
      <w:proofErr w:type="gramStart"/>
      <w:r w:rsidRPr="009E1A1B">
        <w:rPr>
          <w:rFonts w:ascii="Garamond" w:hAnsi="Garamond"/>
        </w:rPr>
        <w:t>genere</w:t>
      </w:r>
      <w:r>
        <w:rPr>
          <w:rFonts w:ascii="Garamond" w:hAnsi="Garamond"/>
        </w:rPr>
        <w:t xml:space="preserve">, </w:t>
      </w:r>
      <w:r w:rsidRPr="009E1A1B">
        <w:rPr>
          <w:rFonts w:ascii="Garamond" w:hAnsi="Garamond"/>
        </w:rPr>
        <w:t xml:space="preserve"> miti</w:t>
      </w:r>
      <w:proofErr w:type="gramEnd"/>
      <w:r w:rsidRPr="009E1A1B">
        <w:rPr>
          <w:rFonts w:ascii="Garamond" w:hAnsi="Garamond"/>
        </w:rPr>
        <w:t xml:space="preserve"> maschili, stereotipi, copioni culturali che alimentano il controllo.</w:t>
      </w:r>
    </w:p>
    <w:p w:rsidR="006F427E" w:rsidRPr="009E1A1B" w:rsidRDefault="006F427E" w:rsidP="006F427E">
      <w:pPr>
        <w:pStyle w:val="NormaleWeb"/>
        <w:numPr>
          <w:ilvl w:val="0"/>
          <w:numId w:val="2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 xml:space="preserve">Modulo 3: </w:t>
      </w:r>
      <w:proofErr w:type="gramStart"/>
      <w:r w:rsidRPr="009E1A1B">
        <w:rPr>
          <w:rFonts w:ascii="Garamond" w:hAnsi="Garamond"/>
        </w:rPr>
        <w:t xml:space="preserve">Emozioni </w:t>
      </w:r>
      <w:r>
        <w:rPr>
          <w:rFonts w:ascii="Garamond" w:hAnsi="Garamond"/>
        </w:rPr>
        <w:t>,</w:t>
      </w:r>
      <w:proofErr w:type="gramEnd"/>
      <w:r w:rsidRPr="009E1A1B">
        <w:rPr>
          <w:rFonts w:ascii="Garamond" w:hAnsi="Garamond"/>
        </w:rPr>
        <w:t xml:space="preserve"> rabbia, gelosia, vergogna, paura; differenza tra emozione e azione.</w:t>
      </w:r>
    </w:p>
    <w:p w:rsidR="006F427E" w:rsidRPr="009E1A1B" w:rsidRDefault="006F427E" w:rsidP="006F427E">
      <w:pPr>
        <w:pStyle w:val="NormaleWeb"/>
        <w:numPr>
          <w:ilvl w:val="0"/>
          <w:numId w:val="2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 xml:space="preserve">Modulo 4: Responsabilità e </w:t>
      </w:r>
      <w:proofErr w:type="spellStart"/>
      <w:r w:rsidRPr="009E1A1B">
        <w:rPr>
          <w:rFonts w:ascii="Garamond" w:hAnsi="Garamond"/>
        </w:rPr>
        <w:t>decision-</w:t>
      </w:r>
      <w:proofErr w:type="gramStart"/>
      <w:r w:rsidRPr="009E1A1B">
        <w:rPr>
          <w:rFonts w:ascii="Garamond" w:hAnsi="Garamond"/>
        </w:rPr>
        <w:t>making</w:t>
      </w:r>
      <w:proofErr w:type="spellEnd"/>
      <w:r w:rsidRPr="009E1A1B">
        <w:rPr>
          <w:rFonts w:ascii="Garamond" w:hAnsi="Garamond"/>
        </w:rPr>
        <w:t xml:space="preserve"> 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</w:t>
      </w:r>
      <w:r w:rsidRPr="009E1A1B">
        <w:rPr>
          <w:rFonts w:ascii="Garamond" w:hAnsi="Garamond"/>
        </w:rPr>
        <w:t xml:space="preserve"> scelte, micro-passaggi, “i 30 secondi prima dello scoppio”.</w:t>
      </w:r>
    </w:p>
    <w:p w:rsidR="006F427E" w:rsidRPr="004C7491" w:rsidRDefault="006F427E" w:rsidP="006F427E">
      <w:pPr>
        <w:pStyle w:val="NormaleWeb"/>
        <w:numPr>
          <w:ilvl w:val="0"/>
          <w:numId w:val="2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Dinamiche del gruppo: resistenze, alleanze, competizione sotterranea, bisogno di approvazione, silenzi carichi.</w:t>
      </w:r>
    </w:p>
    <w:p w:rsidR="006F427E" w:rsidRPr="009E1A1B" w:rsidRDefault="006F427E" w:rsidP="006F427E">
      <w:pPr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___________________________________________________</w:t>
      </w:r>
    </w:p>
    <w:p w:rsidR="006F427E" w:rsidRPr="000C6932" w:rsidRDefault="006F427E" w:rsidP="006F427E">
      <w:pPr>
        <w:pStyle w:val="Titolo2"/>
        <w:jc w:val="center"/>
        <w:rPr>
          <w:rFonts w:ascii="Garamond" w:hAnsi="Garamond"/>
          <w:color w:val="000000" w:themeColor="text1"/>
        </w:rPr>
      </w:pPr>
      <w:r w:rsidRPr="000C6932">
        <w:rPr>
          <w:rStyle w:val="Enfasigrassetto"/>
          <w:rFonts w:ascii="Garamond" w:hAnsi="Garamond"/>
          <w:color w:val="000000" w:themeColor="text1"/>
        </w:rPr>
        <w:t>FASE 3 - Entrare nell’empatia: lo sguardo dell’altro, dei figli e di sé stessi</w:t>
      </w:r>
    </w:p>
    <w:p w:rsidR="006F427E" w:rsidRPr="009E1A1B" w:rsidRDefault="006F427E" w:rsidP="006F427E">
      <w:pPr>
        <w:pStyle w:val="NormaleWeb"/>
        <w:rPr>
          <w:rFonts w:ascii="Garamond" w:hAnsi="Garamond"/>
        </w:rPr>
      </w:pPr>
      <w:r w:rsidRPr="009E1A1B">
        <w:rPr>
          <w:rStyle w:val="Enfasigrassetto"/>
          <w:rFonts w:ascii="Garamond" w:eastAsiaTheme="majorEastAsia" w:hAnsi="Garamond"/>
        </w:rPr>
        <w:t>Obiettivo generale:</w:t>
      </w:r>
      <w:r w:rsidRPr="009E1A1B">
        <w:rPr>
          <w:rFonts w:ascii="Garamond" w:hAnsi="Garamond"/>
        </w:rPr>
        <w:br/>
        <w:t>Sviluppare empatia reale verso la vittima e i figli, smontare l’identità maschile rigida e introdurre modelli relazionali sani.</w:t>
      </w:r>
    </w:p>
    <w:p w:rsidR="006F427E" w:rsidRPr="009E1A1B" w:rsidRDefault="006F427E" w:rsidP="006F427E">
      <w:pPr>
        <w:pStyle w:val="NormaleWeb"/>
        <w:rPr>
          <w:rFonts w:ascii="Garamond" w:hAnsi="Garamond"/>
        </w:rPr>
      </w:pPr>
      <w:r w:rsidRPr="009E1A1B">
        <w:rPr>
          <w:rStyle w:val="Enfasigrassetto"/>
          <w:rFonts w:ascii="Garamond" w:eastAsiaTheme="majorEastAsia" w:hAnsi="Garamond"/>
        </w:rPr>
        <w:lastRenderedPageBreak/>
        <w:t>Passaggi chiave della fase:</w:t>
      </w:r>
    </w:p>
    <w:p w:rsidR="006F427E" w:rsidRPr="009E1A1B" w:rsidRDefault="006F427E" w:rsidP="006F427E">
      <w:pPr>
        <w:pStyle w:val="NormaleWeb"/>
        <w:numPr>
          <w:ilvl w:val="0"/>
          <w:numId w:val="3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Comprendere la prospettiva della vittima: paura, imprevedibilità, vergogna, clima emotivo della casa.</w:t>
      </w:r>
    </w:p>
    <w:p w:rsidR="006F427E" w:rsidRPr="009E1A1B" w:rsidRDefault="006F427E" w:rsidP="006F427E">
      <w:pPr>
        <w:pStyle w:val="NormaleWeb"/>
        <w:numPr>
          <w:ilvl w:val="0"/>
          <w:numId w:val="3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 xml:space="preserve">Violenza assistita: impatto sui figli, </w:t>
      </w:r>
      <w:proofErr w:type="spellStart"/>
      <w:r w:rsidRPr="009E1A1B">
        <w:rPr>
          <w:rFonts w:ascii="Garamond" w:hAnsi="Garamond"/>
        </w:rPr>
        <w:t>ipervigilanza</w:t>
      </w:r>
      <w:proofErr w:type="spellEnd"/>
      <w:r w:rsidRPr="009E1A1B">
        <w:rPr>
          <w:rFonts w:ascii="Garamond" w:hAnsi="Garamond"/>
        </w:rPr>
        <w:t>, modelli relazionali distorti, eredità emotive.</w:t>
      </w:r>
    </w:p>
    <w:p w:rsidR="006F427E" w:rsidRPr="009E1A1B" w:rsidRDefault="006F427E" w:rsidP="006F427E">
      <w:pPr>
        <w:pStyle w:val="NormaleWeb"/>
        <w:numPr>
          <w:ilvl w:val="0"/>
          <w:numId w:val="3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Ricostruzione dell’identità maschile: dalla rigidità al Sé autentico; vulnerabilità come risorsa.</w:t>
      </w:r>
    </w:p>
    <w:p w:rsidR="006F427E" w:rsidRPr="009E1A1B" w:rsidRDefault="006F427E" w:rsidP="006F427E">
      <w:pPr>
        <w:pStyle w:val="NormaleWeb"/>
        <w:numPr>
          <w:ilvl w:val="0"/>
          <w:numId w:val="3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Abbandono del dominio come strategia relazionale: differenza tra potere e autorevolezza.</w:t>
      </w:r>
    </w:p>
    <w:p w:rsidR="006F427E" w:rsidRPr="009E1A1B" w:rsidRDefault="006F427E" w:rsidP="006F427E">
      <w:pPr>
        <w:pStyle w:val="NormaleWeb"/>
        <w:numPr>
          <w:ilvl w:val="0"/>
          <w:numId w:val="3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Relazioni sane alternative: negoziazione, cooperazione emotiva, reciprocità, gestione adulta del conflitto.</w:t>
      </w:r>
    </w:p>
    <w:p w:rsidR="006F427E" w:rsidRPr="004C7491" w:rsidRDefault="006F427E" w:rsidP="006F427E">
      <w:pPr>
        <w:pStyle w:val="NormaleWeb"/>
        <w:numPr>
          <w:ilvl w:val="0"/>
          <w:numId w:val="3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Inizio della ristrutturazione relazionale: nuove abitudini, linguaggi affettivi nuovi, sospensione della reattività.</w:t>
      </w:r>
    </w:p>
    <w:p w:rsidR="006F427E" w:rsidRPr="009E1A1B" w:rsidRDefault="006F427E" w:rsidP="006F427E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</w:t>
      </w:r>
    </w:p>
    <w:p w:rsidR="006F427E" w:rsidRPr="000C6932" w:rsidRDefault="006F427E" w:rsidP="006F427E">
      <w:pPr>
        <w:pStyle w:val="Titolo2"/>
        <w:jc w:val="center"/>
        <w:rPr>
          <w:rFonts w:ascii="Garamond" w:hAnsi="Garamond"/>
          <w:color w:val="000000" w:themeColor="text1"/>
        </w:rPr>
      </w:pPr>
      <w:r w:rsidRPr="000C6932">
        <w:rPr>
          <w:rStyle w:val="Enfasigrassetto"/>
          <w:rFonts w:ascii="Garamond" w:hAnsi="Garamond"/>
          <w:color w:val="000000" w:themeColor="text1"/>
        </w:rPr>
        <w:t>FASE 4 - Custodire il cambiamento: continuità, rete e responsabilità nel tempo</w:t>
      </w:r>
    </w:p>
    <w:p w:rsidR="006F427E" w:rsidRDefault="006F427E" w:rsidP="006F427E">
      <w:pPr>
        <w:pStyle w:val="NormaleWeb"/>
        <w:spacing w:line="276" w:lineRule="auto"/>
        <w:contextualSpacing/>
        <w:mirrorIndents/>
        <w:jc w:val="both"/>
        <w:rPr>
          <w:rStyle w:val="Enfasigrassetto"/>
          <w:rFonts w:ascii="Garamond" w:eastAsiaTheme="majorEastAsia" w:hAnsi="Garamond"/>
        </w:rPr>
      </w:pPr>
      <w:r w:rsidRPr="009E1A1B">
        <w:rPr>
          <w:rStyle w:val="Enfasigrassetto"/>
          <w:rFonts w:ascii="Garamond" w:eastAsiaTheme="majorEastAsia" w:hAnsi="Garamond"/>
        </w:rPr>
        <w:t>Obiettivo generale:</w:t>
      </w:r>
    </w:p>
    <w:p w:rsidR="006F427E" w:rsidRDefault="006F427E" w:rsidP="006F427E">
      <w:pPr>
        <w:pStyle w:val="NormaleWeb"/>
        <w:spacing w:line="276" w:lineRule="auto"/>
        <w:contextualSpacing/>
        <w:mirrorIndents/>
        <w:jc w:val="both"/>
        <w:rPr>
          <w:rFonts w:ascii="Garamond" w:hAnsi="Garamond"/>
        </w:rPr>
      </w:pPr>
      <w:r w:rsidRPr="009E1A1B">
        <w:rPr>
          <w:rFonts w:ascii="Garamond" w:hAnsi="Garamond"/>
        </w:rPr>
        <w:t>Stabilizzare il cambiamento, prevenire le ricadute, mantenere la rete di protezione e accompagnare l’autore verso un’autonomia matura e sostenibile.</w:t>
      </w:r>
    </w:p>
    <w:p w:rsidR="006F427E" w:rsidRPr="009E1A1B" w:rsidRDefault="006F427E" w:rsidP="006F427E">
      <w:pPr>
        <w:pStyle w:val="NormaleWeb"/>
        <w:contextualSpacing/>
        <w:mirrorIndents/>
        <w:rPr>
          <w:rFonts w:ascii="Garamond" w:hAnsi="Garamond"/>
        </w:rPr>
      </w:pPr>
    </w:p>
    <w:p w:rsidR="006F427E" w:rsidRPr="009E1A1B" w:rsidRDefault="006F427E" w:rsidP="006F427E">
      <w:pPr>
        <w:pStyle w:val="NormaleWeb"/>
        <w:rPr>
          <w:rFonts w:ascii="Garamond" w:hAnsi="Garamond"/>
        </w:rPr>
      </w:pPr>
      <w:r w:rsidRPr="009E1A1B">
        <w:rPr>
          <w:rStyle w:val="Enfasigrassetto"/>
          <w:rFonts w:ascii="Garamond" w:eastAsiaTheme="majorEastAsia" w:hAnsi="Garamond"/>
        </w:rPr>
        <w:t>Passaggi chiave della fase:</w:t>
      </w:r>
    </w:p>
    <w:p w:rsidR="006F427E" w:rsidRPr="009E1A1B" w:rsidRDefault="006F427E" w:rsidP="006F427E">
      <w:pPr>
        <w:pStyle w:val="NormaleWeb"/>
        <w:numPr>
          <w:ilvl w:val="0"/>
          <w:numId w:val="4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Gruppi di mantenimento: continuità della parola, riconoscimento dei segnali precoci, lettura delle regressioni.</w:t>
      </w:r>
    </w:p>
    <w:p w:rsidR="006F427E" w:rsidRPr="009E1A1B" w:rsidRDefault="006F427E" w:rsidP="006F427E">
      <w:pPr>
        <w:pStyle w:val="NormaleWeb"/>
        <w:numPr>
          <w:ilvl w:val="0"/>
          <w:numId w:val="4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Lavoro costante con la rete territoriale: servizi sociali, centri antiviolenza, forze dell’ordine, tribunali.</w:t>
      </w:r>
    </w:p>
    <w:p w:rsidR="006F427E" w:rsidRPr="009E1A1B" w:rsidRDefault="006F427E" w:rsidP="006F427E">
      <w:pPr>
        <w:pStyle w:val="NormaleWeb"/>
        <w:numPr>
          <w:ilvl w:val="0"/>
          <w:numId w:val="4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Monitoraggio della sicurezza della vittima: priorità etica assoluta; lettura dei rischi diretti e indiretti.</w:t>
      </w:r>
    </w:p>
    <w:p w:rsidR="006F427E" w:rsidRPr="009E1A1B" w:rsidRDefault="006F427E" w:rsidP="006F427E">
      <w:pPr>
        <w:pStyle w:val="NormaleWeb"/>
        <w:numPr>
          <w:ilvl w:val="0"/>
          <w:numId w:val="4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Indicatori di cambiamento reale: responsabilità piena, regolazione emotiva, capacità di riparare, rispetto dei limiti.</w:t>
      </w:r>
    </w:p>
    <w:p w:rsidR="006F427E" w:rsidRPr="009E1A1B" w:rsidRDefault="006F427E" w:rsidP="006F427E">
      <w:pPr>
        <w:pStyle w:val="NormaleWeb"/>
        <w:numPr>
          <w:ilvl w:val="0"/>
          <w:numId w:val="4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Continuità nella vita quotidiana: abitudini nuove, consapevolezza dei propri punti fragili, richiesta di aiuto quando necessario.</w:t>
      </w:r>
    </w:p>
    <w:p w:rsidR="006F427E" w:rsidRPr="004C7491" w:rsidRDefault="006F427E" w:rsidP="006F427E">
      <w:pPr>
        <w:pStyle w:val="NormaleWeb"/>
        <w:numPr>
          <w:ilvl w:val="0"/>
          <w:numId w:val="4"/>
        </w:numPr>
        <w:jc w:val="both"/>
        <w:rPr>
          <w:rFonts w:ascii="Garamond" w:hAnsi="Garamond"/>
        </w:rPr>
      </w:pPr>
      <w:r w:rsidRPr="009E1A1B">
        <w:rPr>
          <w:rFonts w:ascii="Garamond" w:hAnsi="Garamond"/>
        </w:rPr>
        <w:t>Chiusura del percorso: autonomia, maturità, capacità di abitare la vulnerabilità senza trasformarla in controllo.</w:t>
      </w:r>
    </w:p>
    <w:p w:rsidR="006F427E" w:rsidRDefault="006F427E"/>
    <w:sectPr w:rsidR="006F427E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1BC6"/>
    <w:multiLevelType w:val="multilevel"/>
    <w:tmpl w:val="5E6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F3170"/>
    <w:multiLevelType w:val="multilevel"/>
    <w:tmpl w:val="BEFC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A3FBB"/>
    <w:multiLevelType w:val="multilevel"/>
    <w:tmpl w:val="4F0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20AB5"/>
    <w:multiLevelType w:val="multilevel"/>
    <w:tmpl w:val="CCAC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7E"/>
    <w:rsid w:val="0003530D"/>
    <w:rsid w:val="006F427E"/>
    <w:rsid w:val="009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D320"/>
  <w15:chartTrackingRefBased/>
  <w15:docId w15:val="{13697043-6D2B-E74D-98AB-BDFFA1C4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427E"/>
  </w:style>
  <w:style w:type="paragraph" w:styleId="Titolo1">
    <w:name w:val="heading 1"/>
    <w:basedOn w:val="Normale"/>
    <w:next w:val="Normale"/>
    <w:link w:val="Titolo1Carattere"/>
    <w:uiPriority w:val="9"/>
    <w:qFormat/>
    <w:rsid w:val="006F42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4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4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4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6F42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F4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2025-12-14T07:53:00Z</dcterms:created>
  <dcterms:modified xsi:type="dcterms:W3CDTF">2025-12-14T07:55:00Z</dcterms:modified>
</cp:coreProperties>
</file>